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F8B" w14:textId="5FCBF6B3" w:rsidR="00E85421" w:rsidRPr="00E85421" w:rsidRDefault="00E85421" w:rsidP="00596FB2">
      <w:pPr>
        <w:pStyle w:val="a3"/>
        <w:widowControl/>
        <w:shd w:val="clear" w:color="auto" w:fill="FFFFFF"/>
        <w:spacing w:after="150" w:line="360" w:lineRule="auto"/>
        <w:ind w:right="74" w:firstLine="556"/>
        <w:jc w:val="center"/>
        <w:textAlignment w:val="baseline"/>
        <w:rPr>
          <w:rFonts w:ascii="黑体" w:eastAsia="黑体" w:hAnsi="黑体" w:cs="微软雅黑"/>
          <w:color w:val="333333"/>
          <w:sz w:val="32"/>
          <w:szCs w:val="32"/>
          <w:shd w:val="clear" w:color="auto" w:fill="FFFFFF"/>
        </w:rPr>
      </w:pPr>
      <w:r w:rsidRPr="00E85421">
        <w:rPr>
          <w:rFonts w:ascii="黑体" w:eastAsia="黑体" w:hAnsi="黑体" w:cs="微软雅黑" w:hint="eastAsia"/>
          <w:color w:val="333333"/>
          <w:sz w:val="32"/>
          <w:szCs w:val="32"/>
          <w:shd w:val="clear" w:color="auto" w:fill="FFFFFF"/>
        </w:rPr>
        <w:t>彭燕个人简介</w:t>
      </w:r>
    </w:p>
    <w:p w14:paraId="22BFB9DB" w14:textId="29AAE578" w:rsidR="00596FB2" w:rsidRDefault="00596FB2" w:rsidP="00596FB2">
      <w:pPr>
        <w:pStyle w:val="a3"/>
        <w:widowControl/>
        <w:shd w:val="clear" w:color="auto" w:fill="FFFFFF"/>
        <w:spacing w:after="150" w:line="360" w:lineRule="auto"/>
        <w:ind w:right="74" w:firstLine="556"/>
        <w:jc w:val="center"/>
        <w:textAlignment w:val="baseline"/>
        <w:rPr>
          <w:rFonts w:ascii="楷体" w:eastAsia="楷体" w:hAnsi="楷体" w:cs="微软雅黑" w:hint="eastAsia"/>
          <w:color w:val="333333"/>
          <w:shd w:val="clear" w:color="auto" w:fill="FFFFFF"/>
        </w:rPr>
      </w:pPr>
      <w:r>
        <w:rPr>
          <w:rFonts w:ascii="楷体" w:eastAsia="楷体" w:hAnsi="楷体" w:cs="微软雅黑" w:hint="eastAsia"/>
          <w:noProof/>
          <w:color w:val="333333"/>
          <w:shd w:val="clear" w:color="auto" w:fill="FFFFFF"/>
        </w:rPr>
        <w:drawing>
          <wp:inline distT="0" distB="0" distL="0" distR="0" wp14:anchorId="0AA70A2C" wp14:editId="0E0F98B7">
            <wp:extent cx="1654990" cy="1800000"/>
            <wp:effectExtent l="0" t="0" r="2540" b="0"/>
            <wp:docPr id="1480319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9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CB229" w14:textId="471C463F" w:rsidR="00CD6F7E" w:rsidRPr="00596FB2" w:rsidRDefault="00000000" w:rsidP="00596FB2">
      <w:pPr>
        <w:pStyle w:val="a3"/>
        <w:widowControl/>
        <w:shd w:val="clear" w:color="auto" w:fill="FFFFFF"/>
        <w:spacing w:after="150" w:line="360" w:lineRule="auto"/>
        <w:ind w:right="74" w:firstLine="556"/>
        <w:textAlignment w:val="baseline"/>
        <w:rPr>
          <w:rFonts w:ascii="楷体" w:eastAsia="楷体" w:hAnsi="楷体" w:cs="微软雅黑" w:hint="eastAsia"/>
          <w:color w:val="333333"/>
        </w:rPr>
      </w:pPr>
      <w:r w:rsidRPr="00596FB2">
        <w:rPr>
          <w:rFonts w:ascii="楷体" w:eastAsia="楷体" w:hAnsi="楷体" w:cs="微软雅黑" w:hint="eastAsia"/>
          <w:color w:val="333333"/>
          <w:shd w:val="clear" w:color="auto" w:fill="FFFFFF"/>
        </w:rPr>
        <w:t>彭燕，土家族，中共党员，研究员，硕士生导师；长期从事图书馆信息资源管理、口述历史、古籍和地方文献保护与利用等领域学术研究。近年来：主持科研课题10余项，其中国家社科基金2项，教育部人文社科1项，省厅级课题7项；出版著作2部，其中1部被全国哲学社会科学工作办公室鉴定为良好；公开发表学术论文30余篇，其中在《图书馆学研究》等CSSCI核心期刊发表16篇；12项学术成果在国家级、省级行业协会评奖中获一、二等奖，其中一等奖国家级4项、省级3项；教学案例获奖3项，其中1项获湖南省专业学位研究生优秀教学案例，2项获吉首大学管理学教学创新案例一、三等奖。</w:t>
      </w:r>
    </w:p>
    <w:p w14:paraId="2B141C58" w14:textId="79AD8D53" w:rsidR="00CD6F7E" w:rsidRPr="00E629CD" w:rsidRDefault="00000000" w:rsidP="00596FB2">
      <w:pPr>
        <w:pStyle w:val="a3"/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="宋体" w:eastAsia="宋体" w:hAnsi="宋体" w:cs="微软雅黑" w:hint="eastAsia"/>
          <w:b/>
          <w:bCs/>
          <w:color w:val="333333"/>
        </w:rPr>
      </w:pPr>
      <w:r w:rsidRPr="00E629CD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1.主持课题</w:t>
      </w:r>
    </w:p>
    <w:p w14:paraId="2225F25E" w14:textId="77777777" w:rsidR="00596FB2" w:rsidRDefault="00000000" w:rsidP="00596FB2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国家社会科学基金一般项目：武陵民族地区濒危传统技艺口述史料采辑与保护利用研究（项目编号：20BTQ037，良好结题）。</w:t>
      </w:r>
    </w:p>
    <w:p w14:paraId="6CBDC9FE" w14:textId="3C76519E" w:rsidR="00CD6F7E" w:rsidRPr="00596FB2" w:rsidRDefault="00000000" w:rsidP="00596FB2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国家社会科学基金一般项目：土家族濒危口述史料的征编与研究（项目编号：16BTQ047，良好结题）。</w:t>
      </w:r>
    </w:p>
    <w:p w14:paraId="5129C663" w14:textId="70CB6FC4" w:rsidR="00CD6F7E" w:rsidRPr="00596FB2" w:rsidRDefault="00000000" w:rsidP="00596FB2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教育部人文社会科学项目：《少数民族口述历史资源开发利用与永久性保存机制研究》（编号： 11YJC870021，结题）。</w:t>
      </w:r>
    </w:p>
    <w:p w14:paraId="7CC9AD03" w14:textId="654A5C7F" w:rsidR="00CD6F7E" w:rsidRPr="00596FB2" w:rsidRDefault="00000000" w:rsidP="00596FB2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湖南省社会科学基金项目：明清以来土家族口述历史的挖掘、整理与数字化保护研究（编号：15YBX039，良好结题）。</w:t>
      </w:r>
    </w:p>
    <w:p w14:paraId="48C5A91A" w14:textId="60101D8C" w:rsidR="00CD6F7E" w:rsidRPr="00596FB2" w:rsidRDefault="00000000" w:rsidP="00596FB2">
      <w:pPr>
        <w:pStyle w:val="a3"/>
        <w:widowControl/>
        <w:numPr>
          <w:ilvl w:val="0"/>
          <w:numId w:val="1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湘西州哲学社会科学课题：中医药发展战略背景下湘西民族医药口述历史挖掘与利用研究（编号：JT202259，优秀结题）等。</w:t>
      </w:r>
    </w:p>
    <w:p w14:paraId="78AA132E" w14:textId="4F3D50C7" w:rsidR="00CD6F7E" w:rsidRPr="00E629CD" w:rsidRDefault="00000000" w:rsidP="00596FB2">
      <w:pPr>
        <w:pStyle w:val="a3"/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="宋体" w:eastAsia="宋体" w:hAnsi="宋体" w:cs="微软雅黑" w:hint="eastAsia"/>
          <w:b/>
          <w:bCs/>
          <w:color w:val="333333"/>
        </w:rPr>
      </w:pPr>
      <w:r w:rsidRPr="00E629CD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2.发表论文</w:t>
      </w:r>
    </w:p>
    <w:p w14:paraId="12170D4E" w14:textId="54E4940A" w:rsidR="00CD6F7E" w:rsidRPr="00596FB2" w:rsidRDefault="00000000" w:rsidP="00596FB2">
      <w:pPr>
        <w:pStyle w:val="a3"/>
        <w:widowControl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彭燕等：我国图书馆口述历史研究现状、热点与展望——基于Citespace的可视化分析，图书馆（CSSCI扩展），2023-11-20。</w:t>
      </w:r>
    </w:p>
    <w:p w14:paraId="0F62B323" w14:textId="630BC07E" w:rsidR="00CD6F7E" w:rsidRPr="00596FB2" w:rsidRDefault="00000000" w:rsidP="00596FB2">
      <w:pPr>
        <w:pStyle w:val="a3"/>
        <w:widowControl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彭燕等：</w:t>
      </w:r>
      <w:hyperlink r:id="rId6" w:history="1">
        <w:r w:rsidR="00CD6F7E" w:rsidRPr="00596FB2"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短视频时代高校图书馆民族文化资源推广研究</w:t>
        </w:r>
      </w:hyperlink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，</w:t>
      </w:r>
      <w:hyperlink r:id="rId7" w:history="1">
        <w:r w:rsidR="00CD6F7E" w:rsidRPr="00596FB2"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大学图书情报学刊</w:t>
        </w:r>
      </w:hyperlink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，2022-11-10。</w:t>
      </w:r>
    </w:p>
    <w:p w14:paraId="543AB776" w14:textId="121C4EE7" w:rsidR="00596FB2" w:rsidRDefault="00000000" w:rsidP="00596FB2">
      <w:pPr>
        <w:pStyle w:val="a3"/>
        <w:widowControl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彭燕等：</w:t>
      </w:r>
      <w:hyperlink r:id="rId8" w:history="1">
        <w:r w:rsidR="00596FB2" w:rsidRPr="00596FB2"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自媒体时代高校图书馆口述历史资源创新推广研究</w:t>
        </w:r>
      </w:hyperlink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，</w:t>
      </w:r>
      <w:hyperlink r:id="rId9" w:history="1">
        <w:r w:rsidR="00596FB2" w:rsidRPr="00596FB2"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山东图书馆学刊</w:t>
        </w:r>
      </w:hyperlink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，2022-10-28。</w:t>
      </w:r>
    </w:p>
    <w:p w14:paraId="3D4C71E0" w14:textId="6B9D1F47" w:rsidR="00CD6F7E" w:rsidRPr="00596FB2" w:rsidRDefault="00000000" w:rsidP="00596FB2">
      <w:pPr>
        <w:pStyle w:val="a3"/>
        <w:widowControl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彭燕：文化传承视角下土家族口述史料编目研究，图书馆学研究,（CSSCI）2019-02-15。</w:t>
      </w:r>
    </w:p>
    <w:p w14:paraId="4017D257" w14:textId="05C5D8D6" w:rsidR="00CD6F7E" w:rsidRPr="00596FB2" w:rsidRDefault="00000000" w:rsidP="00596FB2">
      <w:pPr>
        <w:pStyle w:val="a3"/>
        <w:widowControl/>
        <w:numPr>
          <w:ilvl w:val="0"/>
          <w:numId w:val="2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彭燕：关于图书馆加强民族口述历史文献开发利用的几点思考——以武陵山区为例，情报杂志,（CSSCI）2010-09-18等。</w:t>
      </w:r>
    </w:p>
    <w:p w14:paraId="5E2478D5" w14:textId="77777777" w:rsidR="00CD6F7E" w:rsidRPr="00E629CD" w:rsidRDefault="00000000" w:rsidP="00596FB2">
      <w:pPr>
        <w:pStyle w:val="a3"/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="宋体" w:eastAsia="宋体" w:hAnsi="宋体" w:cs="微软雅黑" w:hint="eastAsia"/>
          <w:b/>
          <w:bCs/>
          <w:color w:val="333333"/>
        </w:rPr>
      </w:pPr>
      <w:r w:rsidRPr="00E629CD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3.出版著作2部</w:t>
      </w:r>
    </w:p>
    <w:p w14:paraId="30EF0807" w14:textId="3520D584" w:rsidR="00CD6F7E" w:rsidRPr="00596FB2" w:rsidRDefault="00000000" w:rsidP="00596FB2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彭燕：《土家族口述史料征编研究》，社会科学文献出版社（A类），2020年8月出版。</w:t>
      </w:r>
    </w:p>
    <w:p w14:paraId="78ACDEBF" w14:textId="47AC0AE2" w:rsidR="00CD6F7E" w:rsidRPr="00596FB2" w:rsidRDefault="00000000" w:rsidP="00596FB2">
      <w:pPr>
        <w:pStyle w:val="a3"/>
        <w:widowControl/>
        <w:numPr>
          <w:ilvl w:val="0"/>
          <w:numId w:val="3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向津清，彭燕：</w:t>
      </w:r>
      <w:hyperlink r:id="rId10" w:history="1">
        <w:r w:rsidR="00CD6F7E" w:rsidRPr="00596FB2">
          <w:rPr>
            <w:rStyle w:val="a4"/>
            <w:rFonts w:ascii="宋体" w:eastAsia="宋体" w:hAnsi="宋体" w:cs="宋体" w:hint="eastAsia"/>
            <w:color w:val="333333"/>
            <w:u w:val="none"/>
            <w:shd w:val="clear" w:color="auto" w:fill="FFFFFF"/>
          </w:rPr>
          <w:t>《古溪州土家族民间传说故事》</w:t>
        </w:r>
      </w:hyperlink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》,中央民族大学出版社（B类）, 2017年5月出版。</w:t>
      </w:r>
    </w:p>
    <w:p w14:paraId="4F3DAB5B" w14:textId="7E50AFD7" w:rsidR="00CD6F7E" w:rsidRPr="00596FB2" w:rsidRDefault="00000000" w:rsidP="00596FB2">
      <w:pPr>
        <w:pStyle w:val="a3"/>
        <w:widowControl/>
        <w:shd w:val="clear" w:color="auto" w:fill="FFFFFF"/>
        <w:spacing w:line="360" w:lineRule="auto"/>
        <w:ind w:firstLineChars="200" w:firstLine="482"/>
        <w:textAlignment w:val="baseline"/>
        <w:rPr>
          <w:rFonts w:ascii="宋体" w:eastAsia="宋体" w:hAnsi="宋体" w:cs="微软雅黑" w:hint="eastAsia"/>
          <w:color w:val="333333"/>
        </w:rPr>
      </w:pPr>
      <w:r w:rsidRPr="00E629CD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4.成果获奖</w:t>
      </w:r>
    </w:p>
    <w:p w14:paraId="67361D4D" w14:textId="2B933CCE" w:rsidR="00CD6F7E" w:rsidRPr="00596FB2" w:rsidRDefault="00000000" w:rsidP="00596FB2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教学案例：“少数民族口述史料数字化保护与利用的新平台”2022年获湖南省专业学位研究生优秀教学案例。</w:t>
      </w:r>
    </w:p>
    <w:p w14:paraId="79D1C84D" w14:textId="761A22B0" w:rsidR="00CD6F7E" w:rsidRPr="00596FB2" w:rsidRDefault="00000000" w:rsidP="00596FB2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彭燕等：论文《少数民族濒危口述史料的研究----以吉首大学图书馆的实践为例》获2016年中国图书馆学会年会征文一等奖。</w:t>
      </w:r>
    </w:p>
    <w:p w14:paraId="48482F35" w14:textId="63B1A023" w:rsidR="00CD6F7E" w:rsidRPr="00596FB2" w:rsidRDefault="00000000" w:rsidP="00596FB2">
      <w:pPr>
        <w:pStyle w:val="a3"/>
        <w:widowControl/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rFonts w:ascii="宋体" w:eastAsia="宋体" w:hAnsi="宋体" w:cs="微软雅黑" w:hint="eastAsia"/>
          <w:color w:val="333333"/>
        </w:rPr>
      </w:pPr>
      <w:r w:rsidRPr="00596FB2">
        <w:rPr>
          <w:rFonts w:ascii="宋体" w:eastAsia="宋体" w:hAnsi="宋体" w:cs="宋体" w:hint="eastAsia"/>
          <w:color w:val="333333"/>
          <w:shd w:val="clear" w:color="auto" w:fill="FFFFFF"/>
        </w:rPr>
        <w:t>彭燕等：论文《武陵山区少数民族口述历史资源数据库建设与研究》获第十三次全国民族地区图书馆学会征文一等奖等。</w:t>
      </w:r>
    </w:p>
    <w:p w14:paraId="1FD90125" w14:textId="77777777" w:rsidR="00CD6F7E" w:rsidRPr="00596FB2" w:rsidRDefault="00CD6F7E" w:rsidP="00596FB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sectPr w:rsidR="00CD6F7E" w:rsidRPr="00596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3691"/>
    <w:multiLevelType w:val="hybridMultilevel"/>
    <w:tmpl w:val="431604D2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6541CCC"/>
    <w:multiLevelType w:val="hybridMultilevel"/>
    <w:tmpl w:val="D04C850A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B2857FA"/>
    <w:multiLevelType w:val="hybridMultilevel"/>
    <w:tmpl w:val="D1449E94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54E11627"/>
    <w:multiLevelType w:val="hybridMultilevel"/>
    <w:tmpl w:val="1C9CD7CC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420487760">
    <w:abstractNumId w:val="0"/>
  </w:num>
  <w:num w:numId="2" w16cid:durableId="1130562064">
    <w:abstractNumId w:val="3"/>
  </w:num>
  <w:num w:numId="3" w16cid:durableId="1030304601">
    <w:abstractNumId w:val="1"/>
  </w:num>
  <w:num w:numId="4" w16cid:durableId="117153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F7E"/>
    <w:rsid w:val="00596FB2"/>
    <w:rsid w:val="00987E58"/>
    <w:rsid w:val="009F5970"/>
    <w:rsid w:val="00CD6F7E"/>
    <w:rsid w:val="00E629CD"/>
    <w:rsid w:val="00E85421"/>
    <w:rsid w:val="1C6E15C0"/>
    <w:rsid w:val="2EDE4B0D"/>
    <w:rsid w:val="6BC2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7EFF8"/>
  <w15:docId w15:val="{40ED147D-ACCE-4484-90F7-E57B5D64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ns8/Detail?sfield=fn&amp;QueryID=2&amp;CurRec=3&amp;recid=&amp;FileName=SDTG202205008&amp;DbName=CJFDLAST2022&amp;DbCode=CJFD&amp;yx=&amp;pr=&amp;URL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s.cnki.net/kns8/Navi?DBCode=CJFD&amp;BaseID=DXT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s.cnki.net/kns8/Detail?sfield=fn&amp;QueryID=2&amp;CurRec=2&amp;recid=&amp;FileName=DXTQ202206004&amp;DbName=CJFDLAST2022&amp;DbCode=CJFD&amp;yx=&amp;pr=&amp;URLID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ook.duxiu.com/bookDetail.jsp?dxNumber=000016862460&amp;d=D761770B008B3AA56C8FD4FC020744FD&amp;fenlei=0903130202&amp;sw=%E5%90%91%E6%B4%A5%E6%B8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ns8/Navi?DBCode=CJFD&amp;BaseID=SDT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沁 朱</cp:lastModifiedBy>
  <cp:revision>4</cp:revision>
  <dcterms:created xsi:type="dcterms:W3CDTF">2025-10-16T06:33:00Z</dcterms:created>
  <dcterms:modified xsi:type="dcterms:W3CDTF">2025-10-17T07:20:00Z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eyJoZGlkIjoiZDJmNmU2YzBjNzllZjc5ODBkMTBhYThlMzQ1NTgzNmEiLCJ1c2VySWQiOiIzMDc0NjE3NjQifQ==</vt:lpwstr>
  </property>
  <property fmtid="{D5CDD505-2E9C-101B-9397-08002B2CF9AE}" pid="4" name="ICV">
    <vt:lpwstr>7E863D57F67F41D18372C919D33B7F79_13</vt:lpwstr>
  </property>
</Properties>
</file>